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B50" w:rsidRPr="00F6071D" w:rsidRDefault="00EB1B50" w:rsidP="00EB1B50">
      <w:pPr>
        <w:spacing w:after="0"/>
        <w:jc w:val="both"/>
        <w:rPr>
          <w:rFonts w:ascii="Arial" w:hAnsi="Arial" w:cs="Arial"/>
          <w:b/>
          <w:color w:val="000000"/>
          <w:sz w:val="40"/>
          <w:szCs w:val="40"/>
        </w:rPr>
      </w:pPr>
      <w:r w:rsidRPr="00F6071D">
        <w:rPr>
          <w:rFonts w:ascii="Arial" w:hAnsi="Arial" w:cs="Arial"/>
          <w:b/>
          <w:color w:val="000000"/>
          <w:sz w:val="40"/>
          <w:szCs w:val="40"/>
        </w:rPr>
        <w:t xml:space="preserve">CRITERIO 63 </w:t>
      </w:r>
      <w:r>
        <w:rPr>
          <w:rFonts w:ascii="Arial" w:hAnsi="Arial" w:cs="Arial"/>
          <w:b/>
          <w:color w:val="000000"/>
          <w:sz w:val="40"/>
          <w:szCs w:val="40"/>
        </w:rPr>
        <w:t xml:space="preserve">Y 64 </w:t>
      </w:r>
      <w:r w:rsidRPr="00F6071D">
        <w:rPr>
          <w:rFonts w:ascii="Arial" w:hAnsi="Arial" w:cs="Arial"/>
          <w:b/>
          <w:color w:val="000000"/>
          <w:sz w:val="40"/>
          <w:szCs w:val="40"/>
        </w:rPr>
        <w:t>IMCO</w:t>
      </w:r>
    </w:p>
    <w:p w:rsidR="00EB1B50" w:rsidRDefault="00EB1B50" w:rsidP="00EB1B50">
      <w:pPr>
        <w:spacing w:after="0"/>
        <w:jc w:val="both"/>
        <w:rPr>
          <w:rFonts w:ascii="Arial" w:hAnsi="Arial" w:cs="Arial"/>
          <w:color w:val="00000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15"/>
        <w:gridCol w:w="1713"/>
      </w:tblGrid>
      <w:tr w:rsidR="00EB1B50" w:rsidRPr="00675423" w:rsidTr="00D05D97">
        <w:trPr>
          <w:trHeight w:val="290"/>
        </w:trPr>
        <w:tc>
          <w:tcPr>
            <w:tcW w:w="3911" w:type="pct"/>
            <w:shd w:val="clear" w:color="auto" w:fill="BFBFBF" w:themeFill="background1" w:themeFillShade="BF"/>
            <w:noWrap/>
            <w:vAlign w:val="center"/>
            <w:hideMark/>
          </w:tcPr>
          <w:p w:rsidR="00EB1B50" w:rsidRPr="00675423" w:rsidRDefault="00EB1B50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54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CA 3.1.1.2.0 Entidades Paraestatales y Fideicomisos No Empresariales y No Financieros</w:t>
            </w:r>
          </w:p>
        </w:tc>
        <w:tc>
          <w:tcPr>
            <w:tcW w:w="1089" w:type="pct"/>
            <w:shd w:val="clear" w:color="auto" w:fill="BFBFBF" w:themeFill="background1" w:themeFillShade="BF"/>
            <w:noWrap/>
            <w:vAlign w:val="center"/>
            <w:hideMark/>
          </w:tcPr>
          <w:p w:rsidR="00EB1B50" w:rsidRPr="00675423" w:rsidRDefault="00EB1B50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54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Presupuesto Aprobado</w:t>
            </w:r>
          </w:p>
        </w:tc>
      </w:tr>
      <w:tr w:rsidR="00EB1B50" w:rsidRPr="00675423" w:rsidTr="00D05D97">
        <w:trPr>
          <w:trHeight w:val="290"/>
        </w:trPr>
        <w:tc>
          <w:tcPr>
            <w:tcW w:w="3911" w:type="pct"/>
            <w:shd w:val="clear" w:color="auto" w:fill="auto"/>
            <w:noWrap/>
            <w:vAlign w:val="bottom"/>
            <w:hideMark/>
          </w:tcPr>
          <w:p w:rsidR="00EB1B50" w:rsidRPr="00675423" w:rsidRDefault="00EB1B50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3.0.0.0.0 - SECTOR PÚBLICO MUNICIPAL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EB1B50" w:rsidRPr="00675423" w:rsidRDefault="00EB1B50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15,000,000</w:t>
            </w:r>
          </w:p>
        </w:tc>
      </w:tr>
      <w:tr w:rsidR="00EB1B50" w:rsidRPr="00675423" w:rsidTr="00D05D97">
        <w:trPr>
          <w:trHeight w:val="290"/>
        </w:trPr>
        <w:tc>
          <w:tcPr>
            <w:tcW w:w="3911" w:type="pct"/>
            <w:shd w:val="clear" w:color="auto" w:fill="auto"/>
            <w:noWrap/>
            <w:vAlign w:val="bottom"/>
            <w:hideMark/>
          </w:tcPr>
          <w:p w:rsidR="00EB1B50" w:rsidRPr="00675423" w:rsidRDefault="00EB1B50" w:rsidP="00D05D9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3.1.0.0.0 - SECTOR PÚBLICO NO FINANCIERO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EB1B50" w:rsidRPr="00675423" w:rsidRDefault="00EB1B50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15,000,000</w:t>
            </w:r>
          </w:p>
        </w:tc>
      </w:tr>
      <w:tr w:rsidR="00EB1B50" w:rsidRPr="00675423" w:rsidTr="00D05D97">
        <w:trPr>
          <w:trHeight w:val="290"/>
        </w:trPr>
        <w:tc>
          <w:tcPr>
            <w:tcW w:w="3911" w:type="pct"/>
            <w:shd w:val="clear" w:color="auto" w:fill="auto"/>
            <w:noWrap/>
            <w:vAlign w:val="bottom"/>
            <w:hideMark/>
          </w:tcPr>
          <w:p w:rsidR="00EB1B50" w:rsidRPr="00675423" w:rsidRDefault="00EB1B50" w:rsidP="00D05D97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3.1.1.0.0 - GOBIERNO GENERAL MUNICIPAL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EB1B50" w:rsidRPr="00675423" w:rsidRDefault="00EB1B50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15,000,000</w:t>
            </w:r>
          </w:p>
        </w:tc>
      </w:tr>
      <w:tr w:rsidR="00EB1B50" w:rsidRPr="00675423" w:rsidTr="00D05D97">
        <w:trPr>
          <w:trHeight w:val="290"/>
        </w:trPr>
        <w:tc>
          <w:tcPr>
            <w:tcW w:w="3911" w:type="pct"/>
            <w:shd w:val="clear" w:color="auto" w:fill="auto"/>
            <w:noWrap/>
            <w:vAlign w:val="bottom"/>
            <w:hideMark/>
          </w:tcPr>
          <w:p w:rsidR="00EB1B50" w:rsidRPr="00675423" w:rsidRDefault="00EB1B50" w:rsidP="00D05D97">
            <w:pPr>
              <w:spacing w:after="0" w:line="240" w:lineRule="auto"/>
              <w:ind w:firstLineChars="300" w:firstLine="6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3.1.1.2.0 Entidades Paraestatales y Fideicomisos No Empresariales y No Financieros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EB1B50" w:rsidRPr="00675423" w:rsidRDefault="00EB1B50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15,000,000</w:t>
            </w:r>
          </w:p>
        </w:tc>
      </w:tr>
      <w:tr w:rsidR="00EB1B50" w:rsidRPr="00675423" w:rsidTr="00D05D97">
        <w:trPr>
          <w:trHeight w:val="290"/>
        </w:trPr>
        <w:tc>
          <w:tcPr>
            <w:tcW w:w="3911" w:type="pct"/>
            <w:shd w:val="clear" w:color="auto" w:fill="FFFFFF" w:themeFill="background1"/>
            <w:noWrap/>
            <w:vAlign w:val="bottom"/>
          </w:tcPr>
          <w:p w:rsidR="00EB1B50" w:rsidRPr="003968E6" w:rsidRDefault="00EB1B50" w:rsidP="00D05D97">
            <w:pPr>
              <w:spacing w:after="0" w:line="240" w:lineRule="auto"/>
              <w:ind w:firstLineChars="300" w:firstLine="600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</w:pPr>
            <w:r w:rsidRPr="003968E6">
              <w:rPr>
                <w:rFonts w:ascii="Arial" w:eastAsia="Times New Roman" w:hAnsi="Arial" w:cs="Arial"/>
                <w:b/>
                <w:color w:val="000000"/>
                <w:sz w:val="20"/>
                <w:lang w:eastAsia="es-MX"/>
              </w:rPr>
              <w:t>FIDEICOMISO DEL FONDO PARA LA SEGURIDAD PUBLICA DE LA RECIÓN LAGUNA COAHUILA</w:t>
            </w:r>
          </w:p>
        </w:tc>
        <w:tc>
          <w:tcPr>
            <w:tcW w:w="1089" w:type="pct"/>
            <w:shd w:val="clear" w:color="auto" w:fill="FFFFFF" w:themeFill="background1"/>
            <w:noWrap/>
            <w:vAlign w:val="bottom"/>
          </w:tcPr>
          <w:p w:rsidR="00EB1B50" w:rsidRPr="00675423" w:rsidRDefault="00EB1B50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15,000,000</w:t>
            </w:r>
          </w:p>
        </w:tc>
      </w:tr>
      <w:tr w:rsidR="00EB1B50" w:rsidRPr="00675423" w:rsidTr="00D05D97">
        <w:trPr>
          <w:trHeight w:val="290"/>
        </w:trPr>
        <w:tc>
          <w:tcPr>
            <w:tcW w:w="3911" w:type="pct"/>
            <w:shd w:val="clear" w:color="auto" w:fill="BFBFBF" w:themeFill="background1" w:themeFillShade="BF"/>
            <w:vAlign w:val="center"/>
            <w:hideMark/>
          </w:tcPr>
          <w:p w:rsidR="00EB1B50" w:rsidRPr="00675423" w:rsidRDefault="00EB1B50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54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 general</w:t>
            </w:r>
          </w:p>
        </w:tc>
        <w:tc>
          <w:tcPr>
            <w:tcW w:w="1089" w:type="pct"/>
            <w:shd w:val="clear" w:color="auto" w:fill="BFBFBF" w:themeFill="background1" w:themeFillShade="BF"/>
            <w:noWrap/>
            <w:vAlign w:val="center"/>
            <w:hideMark/>
          </w:tcPr>
          <w:p w:rsidR="00EB1B50" w:rsidRPr="00675423" w:rsidRDefault="00EB1B50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54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$</w:t>
            </w:r>
            <w:r w:rsidRPr="00675423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MX"/>
              </w:rPr>
              <w:t>15,000,000</w:t>
            </w:r>
          </w:p>
        </w:tc>
      </w:tr>
      <w:tr w:rsidR="00EB1B50" w:rsidRPr="00675423" w:rsidTr="00D05D97">
        <w:trPr>
          <w:trHeight w:val="560"/>
        </w:trPr>
        <w:tc>
          <w:tcPr>
            <w:tcW w:w="3911" w:type="pct"/>
            <w:shd w:val="clear" w:color="auto" w:fill="BFBFBF" w:themeFill="background1" w:themeFillShade="BF"/>
            <w:vAlign w:val="center"/>
            <w:hideMark/>
          </w:tcPr>
          <w:p w:rsidR="00EB1B50" w:rsidRPr="00675423" w:rsidRDefault="00EB1B50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54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CA 3.1.2.1.0 Entidades Paramunicipales Empresariales No Financieras con Participación Estatal Mayoritaria</w:t>
            </w:r>
          </w:p>
        </w:tc>
        <w:tc>
          <w:tcPr>
            <w:tcW w:w="1089" w:type="pct"/>
            <w:shd w:val="clear" w:color="auto" w:fill="BFBFBF" w:themeFill="background1" w:themeFillShade="BF"/>
            <w:noWrap/>
            <w:vAlign w:val="center"/>
            <w:hideMark/>
          </w:tcPr>
          <w:p w:rsidR="00EB1B50" w:rsidRPr="00675423" w:rsidRDefault="00EB1B50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54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Presupuesto Aprobado</w:t>
            </w:r>
          </w:p>
        </w:tc>
      </w:tr>
      <w:tr w:rsidR="00EB1B50" w:rsidRPr="00675423" w:rsidTr="00D05D97">
        <w:trPr>
          <w:trHeight w:val="290"/>
        </w:trPr>
        <w:tc>
          <w:tcPr>
            <w:tcW w:w="3911" w:type="pct"/>
            <w:shd w:val="clear" w:color="auto" w:fill="auto"/>
            <w:noWrap/>
            <w:vAlign w:val="bottom"/>
            <w:hideMark/>
          </w:tcPr>
          <w:p w:rsidR="00EB1B50" w:rsidRPr="00675423" w:rsidRDefault="00EB1B50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3.0.0.0.0 - SECTOR PÚBLICO MUNICIPAL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EB1B50" w:rsidRPr="00675423" w:rsidRDefault="00EB1B50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$0.00</w:t>
            </w:r>
          </w:p>
        </w:tc>
      </w:tr>
      <w:tr w:rsidR="00EB1B50" w:rsidRPr="00675423" w:rsidTr="00D05D97">
        <w:trPr>
          <w:trHeight w:val="290"/>
        </w:trPr>
        <w:tc>
          <w:tcPr>
            <w:tcW w:w="3911" w:type="pct"/>
            <w:shd w:val="clear" w:color="auto" w:fill="auto"/>
            <w:noWrap/>
            <w:vAlign w:val="bottom"/>
            <w:hideMark/>
          </w:tcPr>
          <w:p w:rsidR="00EB1B50" w:rsidRPr="00675423" w:rsidRDefault="00EB1B50" w:rsidP="00D05D9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3.1.0.0.0 - SECTOR PÚBLICO NO FINANCIERO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EB1B50" w:rsidRPr="00675423" w:rsidRDefault="00EB1B50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$0.00</w:t>
            </w:r>
          </w:p>
        </w:tc>
      </w:tr>
      <w:tr w:rsidR="00EB1B50" w:rsidRPr="00675423" w:rsidTr="00D05D97">
        <w:trPr>
          <w:trHeight w:val="423"/>
        </w:trPr>
        <w:tc>
          <w:tcPr>
            <w:tcW w:w="3911" w:type="pct"/>
            <w:shd w:val="clear" w:color="auto" w:fill="auto"/>
            <w:vAlign w:val="center"/>
            <w:hideMark/>
          </w:tcPr>
          <w:p w:rsidR="00EB1B50" w:rsidRPr="00675423" w:rsidRDefault="00EB1B50" w:rsidP="00D05D97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3.1.2.0.0 ENTIDADES PARAMUNICIPALES EMPRESARIALES NO FINANCIERAS CON PARTICIPACION ESTATAL MAYORITARIA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EB1B50" w:rsidRPr="00675423" w:rsidRDefault="00EB1B50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$0.00</w:t>
            </w:r>
          </w:p>
        </w:tc>
      </w:tr>
      <w:tr w:rsidR="00EB1B50" w:rsidRPr="00675423" w:rsidTr="00D05D97">
        <w:trPr>
          <w:trHeight w:val="373"/>
        </w:trPr>
        <w:tc>
          <w:tcPr>
            <w:tcW w:w="3911" w:type="pct"/>
            <w:shd w:val="clear" w:color="auto" w:fill="auto"/>
            <w:vAlign w:val="bottom"/>
            <w:hideMark/>
          </w:tcPr>
          <w:p w:rsidR="00EB1B50" w:rsidRPr="00675423" w:rsidRDefault="00EB1B50" w:rsidP="00D05D97">
            <w:pPr>
              <w:spacing w:after="0" w:line="240" w:lineRule="auto"/>
              <w:ind w:firstLineChars="300" w:firstLine="6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3.1.2.1.0 Entidades Paramunicipales Empresariales No Financieras con Participación Estatal Mayoritaria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EB1B50" w:rsidRPr="00675423" w:rsidRDefault="00EB1B50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$0.00</w:t>
            </w:r>
          </w:p>
        </w:tc>
      </w:tr>
      <w:tr w:rsidR="00EB1B50" w:rsidRPr="00675423" w:rsidTr="00D05D97">
        <w:trPr>
          <w:trHeight w:val="290"/>
        </w:trPr>
        <w:tc>
          <w:tcPr>
            <w:tcW w:w="3911" w:type="pct"/>
            <w:shd w:val="clear" w:color="auto" w:fill="BFBFBF" w:themeFill="background1" w:themeFillShade="BF"/>
            <w:vAlign w:val="center"/>
            <w:hideMark/>
          </w:tcPr>
          <w:p w:rsidR="00EB1B50" w:rsidRPr="00675423" w:rsidRDefault="00EB1B50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54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 general</w:t>
            </w:r>
          </w:p>
        </w:tc>
        <w:tc>
          <w:tcPr>
            <w:tcW w:w="1089" w:type="pct"/>
            <w:shd w:val="clear" w:color="auto" w:fill="BFBFBF" w:themeFill="background1" w:themeFillShade="BF"/>
            <w:noWrap/>
            <w:vAlign w:val="center"/>
            <w:hideMark/>
          </w:tcPr>
          <w:p w:rsidR="00EB1B50" w:rsidRPr="00675423" w:rsidRDefault="00EB1B50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54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  <w:r w:rsidRPr="00675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$0.00</w:t>
            </w:r>
          </w:p>
        </w:tc>
      </w:tr>
      <w:tr w:rsidR="00EB1B50" w:rsidRPr="00675423" w:rsidTr="00D05D97">
        <w:trPr>
          <w:trHeight w:val="560"/>
        </w:trPr>
        <w:tc>
          <w:tcPr>
            <w:tcW w:w="3911" w:type="pct"/>
            <w:shd w:val="clear" w:color="auto" w:fill="BFBFBF" w:themeFill="background1" w:themeFillShade="BF"/>
            <w:vAlign w:val="center"/>
            <w:hideMark/>
          </w:tcPr>
          <w:p w:rsidR="00EB1B50" w:rsidRPr="00675423" w:rsidRDefault="00EB1B50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54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CA 3.1.2.2.0 Fideicomisos Paramunicipales Empresariales No Financieros con Participación Estatal Mayoritaria</w:t>
            </w:r>
          </w:p>
        </w:tc>
        <w:tc>
          <w:tcPr>
            <w:tcW w:w="1089" w:type="pct"/>
            <w:shd w:val="clear" w:color="auto" w:fill="BFBFBF" w:themeFill="background1" w:themeFillShade="BF"/>
            <w:noWrap/>
            <w:vAlign w:val="center"/>
            <w:hideMark/>
          </w:tcPr>
          <w:p w:rsidR="00EB1B50" w:rsidRPr="00675423" w:rsidRDefault="00EB1B50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54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Presupuesto Aprobado</w:t>
            </w:r>
          </w:p>
        </w:tc>
      </w:tr>
      <w:tr w:rsidR="00EB1B50" w:rsidRPr="00675423" w:rsidTr="00D05D97">
        <w:trPr>
          <w:trHeight w:val="290"/>
        </w:trPr>
        <w:tc>
          <w:tcPr>
            <w:tcW w:w="3911" w:type="pct"/>
            <w:shd w:val="clear" w:color="auto" w:fill="auto"/>
            <w:noWrap/>
            <w:vAlign w:val="bottom"/>
            <w:hideMark/>
          </w:tcPr>
          <w:p w:rsidR="00EB1B50" w:rsidRPr="00675423" w:rsidRDefault="00EB1B50" w:rsidP="00D05D9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3.0.0.0.0 - SECTOR PÚBLICO MUNICIPAL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EB1B50" w:rsidRPr="00675423" w:rsidRDefault="00EB1B50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 $0.00</w:t>
            </w:r>
          </w:p>
        </w:tc>
      </w:tr>
      <w:tr w:rsidR="00EB1B50" w:rsidRPr="00675423" w:rsidTr="00D05D97">
        <w:trPr>
          <w:trHeight w:val="290"/>
        </w:trPr>
        <w:tc>
          <w:tcPr>
            <w:tcW w:w="3911" w:type="pct"/>
            <w:shd w:val="clear" w:color="auto" w:fill="auto"/>
            <w:noWrap/>
            <w:vAlign w:val="bottom"/>
            <w:hideMark/>
          </w:tcPr>
          <w:p w:rsidR="00EB1B50" w:rsidRPr="00675423" w:rsidRDefault="00EB1B50" w:rsidP="00D05D97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3.1.0.0.0 - SECTOR PÚBLICO NO FINANCIERO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EB1B50" w:rsidRPr="00675423" w:rsidRDefault="00EB1B50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$0.00</w:t>
            </w:r>
          </w:p>
        </w:tc>
      </w:tr>
      <w:tr w:rsidR="00EB1B50" w:rsidRPr="00675423" w:rsidTr="00D05D97">
        <w:trPr>
          <w:trHeight w:val="274"/>
        </w:trPr>
        <w:tc>
          <w:tcPr>
            <w:tcW w:w="3911" w:type="pct"/>
            <w:shd w:val="clear" w:color="auto" w:fill="auto"/>
            <w:vAlign w:val="center"/>
            <w:hideMark/>
          </w:tcPr>
          <w:p w:rsidR="00EB1B50" w:rsidRPr="00675423" w:rsidRDefault="00EB1B50" w:rsidP="00D05D97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3.1.2.0.0 ENTIDADES PARAMUNICIPALES 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 xml:space="preserve">MPRESARIALES NO FINANCIERAS CON </w:t>
            </w:r>
            <w:r w:rsidRPr="00675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PARTICIPACION ESTATAL MAYORITARIA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EB1B50" w:rsidRPr="00675423" w:rsidRDefault="00EB1B50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$0.00</w:t>
            </w:r>
          </w:p>
        </w:tc>
      </w:tr>
      <w:tr w:rsidR="00EB1B50" w:rsidRPr="00675423" w:rsidTr="00D05D97">
        <w:trPr>
          <w:trHeight w:val="424"/>
        </w:trPr>
        <w:tc>
          <w:tcPr>
            <w:tcW w:w="3911" w:type="pct"/>
            <w:shd w:val="clear" w:color="auto" w:fill="auto"/>
            <w:vAlign w:val="bottom"/>
            <w:hideMark/>
          </w:tcPr>
          <w:p w:rsidR="00EB1B50" w:rsidRPr="00675423" w:rsidRDefault="00EB1B50" w:rsidP="00D05D97">
            <w:pPr>
              <w:spacing w:after="0" w:line="240" w:lineRule="auto"/>
              <w:ind w:firstLineChars="300" w:firstLine="6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3.1.2.2.0 Fideicomisos Paramunicipales Empresariales No Financieros con Participación Estatal Mayoritaria</w:t>
            </w:r>
          </w:p>
        </w:tc>
        <w:tc>
          <w:tcPr>
            <w:tcW w:w="1089" w:type="pct"/>
            <w:shd w:val="clear" w:color="auto" w:fill="auto"/>
            <w:noWrap/>
            <w:vAlign w:val="bottom"/>
            <w:hideMark/>
          </w:tcPr>
          <w:p w:rsidR="00EB1B50" w:rsidRPr="00675423" w:rsidRDefault="00EB1B50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</w:pPr>
            <w:r w:rsidRPr="00675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$0.00</w:t>
            </w:r>
          </w:p>
        </w:tc>
      </w:tr>
      <w:tr w:rsidR="00EB1B50" w:rsidRPr="00675423" w:rsidTr="00D05D97">
        <w:trPr>
          <w:trHeight w:val="290"/>
        </w:trPr>
        <w:tc>
          <w:tcPr>
            <w:tcW w:w="3911" w:type="pct"/>
            <w:shd w:val="clear" w:color="auto" w:fill="BFBFBF" w:themeFill="background1" w:themeFillShade="BF"/>
            <w:vAlign w:val="center"/>
            <w:hideMark/>
          </w:tcPr>
          <w:p w:rsidR="00EB1B50" w:rsidRPr="00675423" w:rsidRDefault="00EB1B50" w:rsidP="00D05D9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54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Total general</w:t>
            </w:r>
          </w:p>
        </w:tc>
        <w:tc>
          <w:tcPr>
            <w:tcW w:w="1089" w:type="pct"/>
            <w:shd w:val="clear" w:color="auto" w:fill="BFBFBF" w:themeFill="background1" w:themeFillShade="BF"/>
            <w:noWrap/>
            <w:vAlign w:val="center"/>
            <w:hideMark/>
          </w:tcPr>
          <w:p w:rsidR="00EB1B50" w:rsidRPr="00675423" w:rsidRDefault="00EB1B50" w:rsidP="00D05D9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</w:pPr>
            <w:r w:rsidRPr="0067542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 </w:t>
            </w:r>
            <w:r w:rsidRPr="0067542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MX"/>
              </w:rPr>
              <w:t> $0.00</w:t>
            </w:r>
          </w:p>
        </w:tc>
      </w:tr>
    </w:tbl>
    <w:p w:rsidR="00EB1B50" w:rsidRPr="003F3712" w:rsidRDefault="00EB1B50" w:rsidP="00EB1B50">
      <w:pPr>
        <w:spacing w:after="0"/>
        <w:jc w:val="both"/>
        <w:rPr>
          <w:rFonts w:ascii="Arial" w:hAnsi="Arial" w:cs="Arial"/>
          <w:color w:val="000000"/>
        </w:rPr>
      </w:pPr>
    </w:p>
    <w:p w:rsidR="00EB1B50" w:rsidRPr="003F3712" w:rsidRDefault="00EB1B50" w:rsidP="00EB1B50">
      <w:pPr>
        <w:spacing w:after="0"/>
        <w:jc w:val="both"/>
        <w:rPr>
          <w:rFonts w:ascii="Arial" w:hAnsi="Arial" w:cs="Arial"/>
          <w:color w:val="000000"/>
        </w:rPr>
      </w:pPr>
      <w:r w:rsidRPr="003F3712">
        <w:rPr>
          <w:rFonts w:ascii="Arial" w:hAnsi="Arial" w:cs="Arial"/>
          <w:color w:val="000000"/>
        </w:rPr>
        <w:t>La aprobación, modificación y liquidación de los fideicomisos públicos</w:t>
      </w:r>
      <w:r>
        <w:rPr>
          <w:rFonts w:ascii="Arial" w:hAnsi="Arial" w:cs="Arial"/>
          <w:color w:val="000000"/>
        </w:rPr>
        <w:t>, de conformidad con lo establecido en e</w:t>
      </w:r>
      <w:r w:rsidRPr="003F3712">
        <w:rPr>
          <w:rFonts w:ascii="Arial" w:hAnsi="Arial" w:cs="Arial"/>
          <w:color w:val="000000"/>
        </w:rPr>
        <w:t xml:space="preserve">l artículo 140 del </w:t>
      </w:r>
      <w:r w:rsidRPr="003F3712">
        <w:rPr>
          <w:rFonts w:ascii="Arial" w:hAnsi="Arial" w:cs="Arial"/>
          <w:bCs/>
        </w:rPr>
        <w:t xml:space="preserve">Código Municipal para el Estado de Coahuila de Zaragoza, el cual establece la facultad del </w:t>
      </w:r>
      <w:r>
        <w:rPr>
          <w:rFonts w:ascii="Arial" w:hAnsi="Arial" w:cs="Arial"/>
          <w:bCs/>
        </w:rPr>
        <w:t>A</w:t>
      </w:r>
      <w:r w:rsidRPr="003F3712">
        <w:rPr>
          <w:rFonts w:ascii="Arial" w:hAnsi="Arial" w:cs="Arial"/>
          <w:bCs/>
        </w:rPr>
        <w:t xml:space="preserve">yuntamiento para aprobar y autorizar </w:t>
      </w:r>
      <w:r>
        <w:rPr>
          <w:rFonts w:ascii="Arial" w:hAnsi="Arial" w:cs="Arial"/>
          <w:bCs/>
        </w:rPr>
        <w:t>la</w:t>
      </w:r>
      <w:r w:rsidRPr="003F3712">
        <w:rPr>
          <w:rFonts w:ascii="Arial" w:hAnsi="Arial" w:cs="Arial"/>
          <w:bCs/>
        </w:rPr>
        <w:t xml:space="preserve"> creación de fideicomisos públicos que promuevan e impulsen el desarrollo del Municipio o el beneficio colectivo de sus habitantes y contempla la facultad de la Tesorería Municipal de fungir como fideicomitente único de la Administración Pública Municipal, en los fideicomisos que constituya el Ayuntamiento.</w:t>
      </w:r>
    </w:p>
    <w:p w:rsidR="002C0CE9" w:rsidRDefault="002C0CE9">
      <w:bookmarkStart w:id="0" w:name="_GoBack"/>
      <w:bookmarkEnd w:id="0"/>
    </w:p>
    <w:sectPr w:rsidR="002C0C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1B50"/>
    <w:rsid w:val="002C0CE9"/>
    <w:rsid w:val="00EB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41FD31-4F19-4D14-AF9D-5BAED29F4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1B50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309</Words>
  <Characters>1703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2015-08-03T19:25:00Z</dcterms:created>
  <dcterms:modified xsi:type="dcterms:W3CDTF">2015-08-03T19:25:00Z</dcterms:modified>
</cp:coreProperties>
</file>